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1A" w:rsidRDefault="005D051A">
      <w:pPr>
        <w:rPr>
          <w:lang w:val="bs-Latn-BA"/>
        </w:rPr>
      </w:pPr>
    </w:p>
    <w:p w:rsidR="004E6E5A" w:rsidRDefault="004E6E5A">
      <w:pPr>
        <w:rPr>
          <w:lang w:val="bs-Latn-BA"/>
        </w:rPr>
      </w:pPr>
    </w:p>
    <w:tbl>
      <w:tblPr>
        <w:tblStyle w:val="TableGrid"/>
        <w:tblW w:w="11624" w:type="dxa"/>
        <w:tblInd w:w="-1026" w:type="dxa"/>
        <w:tblLayout w:type="fixed"/>
        <w:tblLook w:val="04A0"/>
      </w:tblPr>
      <w:tblGrid>
        <w:gridCol w:w="567"/>
        <w:gridCol w:w="1240"/>
        <w:gridCol w:w="1843"/>
        <w:gridCol w:w="1840"/>
        <w:gridCol w:w="2165"/>
        <w:gridCol w:w="1843"/>
        <w:gridCol w:w="2126"/>
      </w:tblGrid>
      <w:tr w:rsidR="006F0996" w:rsidRPr="00130444" w:rsidTr="006F0996">
        <w:trPr>
          <w:trHeight w:val="375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4B6A01">
              <w:rPr>
                <w:b/>
              </w:rPr>
              <w:t>No</w:t>
            </w:r>
            <w:r w:rsidRPr="00130444">
              <w:t>.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DB3E67" w:rsidRDefault="006F0996">
            <w:pPr>
              <w:rPr>
                <w:b/>
              </w:rPr>
            </w:pPr>
            <w:r w:rsidRPr="00DB3E67">
              <w:rPr>
                <w:b/>
              </w:rPr>
              <w:t>Beneficiary code</w:t>
            </w:r>
          </w:p>
        </w:tc>
        <w:tc>
          <w:tcPr>
            <w:tcW w:w="1843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pPr>
              <w:rPr>
                <w:b/>
                <w:bCs/>
              </w:rPr>
            </w:pPr>
            <w:r>
              <w:rPr>
                <w:b/>
                <w:bCs/>
              </w:rPr>
              <w:t>Name and Surname</w:t>
            </w:r>
          </w:p>
        </w:tc>
        <w:tc>
          <w:tcPr>
            <w:tcW w:w="18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pPr>
              <w:rPr>
                <w:b/>
                <w:bCs/>
              </w:rPr>
            </w:pPr>
            <w:r>
              <w:rPr>
                <w:b/>
                <w:bCs/>
              </w:rPr>
              <w:t>Municipality</w:t>
            </w:r>
          </w:p>
        </w:tc>
        <w:tc>
          <w:tcPr>
            <w:tcW w:w="2165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DB3E67">
            <w:pPr>
              <w:rPr>
                <w:b/>
                <w:bCs/>
              </w:rPr>
            </w:pPr>
            <w:r w:rsidRPr="00130444">
              <w:rPr>
                <w:b/>
                <w:bCs/>
              </w:rPr>
              <w:t>A</w:t>
            </w:r>
            <w:r>
              <w:rPr>
                <w:b/>
                <w:bCs/>
              </w:rPr>
              <w:t>ctivity</w:t>
            </w:r>
          </w:p>
        </w:tc>
        <w:tc>
          <w:tcPr>
            <w:tcW w:w="1843" w:type="dxa"/>
            <w:shd w:val="clear" w:color="auto" w:fill="A6A6A6" w:themeFill="background1" w:themeFillShade="A6"/>
            <w:noWrap/>
            <w:hideMark/>
          </w:tcPr>
          <w:p w:rsidR="006F0996" w:rsidRPr="00296213" w:rsidRDefault="006F09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Decision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0996" w:rsidRPr="00DB3E67" w:rsidRDefault="006F0996">
            <w:pPr>
              <w:rPr>
                <w:b/>
              </w:rPr>
            </w:pPr>
            <w:r w:rsidRPr="00DB3E67">
              <w:rPr>
                <w:b/>
              </w:rPr>
              <w:t>Type of disability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1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KS001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Zijad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Kadić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Hadžići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Vegetable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TO BE CONSIDERED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Military disabled person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2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KS002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Hazim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Kulovac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Honey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War veteran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3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KS003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Fema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Kapo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Greenhouse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Sclerosis Multiplex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4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KS004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Emina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Bajramović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L</w:t>
            </w:r>
            <w:r w:rsidRPr="008B4A8E">
              <w:t>ivestock breeding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Blind person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5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KS005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Naida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Šečić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Ilijaš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P</w:t>
            </w:r>
            <w:r w:rsidRPr="008B4A8E">
              <w:t>oultry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Sclerosis Multiplex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6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KS006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Izet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Ćoralić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Stari</w:t>
            </w:r>
            <w:proofErr w:type="spellEnd"/>
            <w:r w:rsidRPr="00130444">
              <w:t xml:space="preserve">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Greenhouse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  <w:r w:rsidRPr="00296213">
              <w:rPr>
                <w:b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Muscle Dystrophy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7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KS007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Mujo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Boja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Hadžići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Honey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Paraplegic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8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KS008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r w:rsidRPr="00130444">
              <w:t xml:space="preserve">Mina </w:t>
            </w:r>
            <w:proofErr w:type="spellStart"/>
            <w:r w:rsidRPr="00130444">
              <w:t>Jašić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Ilidža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S</w:t>
            </w:r>
            <w:r w:rsidRPr="004D305E">
              <w:t>ewing services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 xml:space="preserve">Juvenile idiopathic arthritis; Papa </w:t>
            </w:r>
            <w:proofErr w:type="spellStart"/>
            <w:r>
              <w:t>Sy</w:t>
            </w:r>
            <w:proofErr w:type="spellEnd"/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9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KS009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Mirsad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Neradin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Hadžići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Hairdresser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Muscle Dystrophy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10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KS010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Fadila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Otajagić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Hadžići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Greenhouse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Blind person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11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KS011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r w:rsidRPr="00130444">
              <w:t xml:space="preserve">Ibrahim </w:t>
            </w:r>
            <w:proofErr w:type="spellStart"/>
            <w:r w:rsidRPr="00130444">
              <w:t>Kurtišov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Greenhouse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Nervous System damage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12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KS012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Mirnes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Alić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Ilidža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Greenhouse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Blind person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13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KS013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Mirza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Nokto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Photographer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C</w:t>
            </w:r>
            <w:r w:rsidRPr="00327CE4">
              <w:t xml:space="preserve">ongenital defect </w:t>
            </w:r>
            <w:r>
              <w:t xml:space="preserve">of </w:t>
            </w:r>
            <w:r w:rsidRPr="00327CE4">
              <w:t>extremities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14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KS014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Zehra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Kereš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Ilidža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Greenhouse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 xml:space="preserve">Paralysis </w:t>
            </w:r>
            <w:proofErr w:type="spellStart"/>
            <w:r>
              <w:t>Cerebralis</w:t>
            </w:r>
            <w:proofErr w:type="spellEnd"/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15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KS015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Sanela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Kapo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Vogošća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Handmade bags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Muscle Dystrophy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16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KS016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Nedžib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Džebo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Novo Sarajevo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Greenhouse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Sclerosis Multiplex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17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KS017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Bahta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Peljto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S</w:t>
            </w:r>
            <w:r w:rsidRPr="004D305E">
              <w:t>ewing services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 xml:space="preserve">Syndrome Down 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18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KS018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r w:rsidRPr="00130444">
              <w:t xml:space="preserve">Mina </w:t>
            </w:r>
            <w:proofErr w:type="spellStart"/>
            <w:r w:rsidRPr="00130444">
              <w:t>Imamović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Greenhouse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Sclerosis Multiplex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19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KS019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Sanja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Višnjić-Ećo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Ilidža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Carton box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Default="006F0996">
            <w:r>
              <w:t>Sclerosis Multiplex</w:t>
            </w:r>
          </w:p>
          <w:p w:rsidR="006F0996" w:rsidRPr="00130444" w:rsidRDefault="006F0996"/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20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KS020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r w:rsidRPr="00130444">
              <w:t xml:space="preserve">Fatima </w:t>
            </w:r>
            <w:proofErr w:type="spellStart"/>
            <w:r w:rsidRPr="00130444">
              <w:t>Borović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Ilidža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Honey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TO BE CONSIDERED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Sclerosis Multiplex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21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KS021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Imijana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Sulejmani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Shoemaker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Syndrome Down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22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KS022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Arifa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Hasović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Stari</w:t>
            </w:r>
            <w:proofErr w:type="spellEnd"/>
            <w:r w:rsidRPr="00130444">
              <w:t xml:space="preserve">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Greenhouse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 xml:space="preserve">Paralysis </w:t>
            </w:r>
            <w:proofErr w:type="spellStart"/>
            <w:r>
              <w:t>Cerebralis</w:t>
            </w:r>
            <w:proofErr w:type="spellEnd"/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lastRenderedPageBreak/>
              <w:t>23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KS023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 w:rsidP="00E377AF">
            <w:r w:rsidRPr="00130444">
              <w:t xml:space="preserve">SUMERO </w:t>
            </w:r>
            <w:r>
              <w:t>disabled people support center</w:t>
            </w:r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Centar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Creative workshop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  <w:r w:rsidRPr="00296213">
              <w:rPr>
                <w:b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Disabled people organization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24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KS024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Enver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Homović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Stari</w:t>
            </w:r>
            <w:proofErr w:type="spellEnd"/>
            <w:r w:rsidRPr="00130444">
              <w:t xml:space="preserve">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Carpentry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Muscle Dystrophy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25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KS025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Udruženje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za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podršku</w:t>
            </w:r>
            <w:proofErr w:type="spellEnd"/>
            <w:r w:rsidRPr="00130444">
              <w:t xml:space="preserve"> OSITKS OAZA</w:t>
            </w:r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Candle making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  <w:r w:rsidRPr="00296213">
              <w:rPr>
                <w:b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Disabled people organization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26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KS026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r w:rsidRPr="00130444">
              <w:t xml:space="preserve">Edina </w:t>
            </w:r>
            <w:proofErr w:type="spellStart"/>
            <w:r w:rsidRPr="00130444">
              <w:t>Bašić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M</w:t>
            </w:r>
            <w:r w:rsidRPr="004D305E">
              <w:t>assage services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Blind person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27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KS027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r w:rsidRPr="00130444">
              <w:t xml:space="preserve">Amir </w:t>
            </w:r>
            <w:proofErr w:type="spellStart"/>
            <w:r w:rsidRPr="00130444">
              <w:t>Mujezin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 w:rsidP="004D305E">
            <w:r w:rsidRPr="004D305E">
              <w:t xml:space="preserve">Services of making info contents </w:t>
            </w:r>
            <w:r>
              <w:t>for disabled persons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  <w:r w:rsidRPr="00296213">
              <w:rPr>
                <w:b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Blind person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28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KS028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Uma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Mušija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Greenhouse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D</w:t>
            </w:r>
            <w:r w:rsidRPr="00327CE4">
              <w:t xml:space="preserve">efect </w:t>
            </w:r>
            <w:r>
              <w:t xml:space="preserve">of </w:t>
            </w:r>
            <w:r w:rsidRPr="00327CE4">
              <w:t>extremities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29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KS029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Safet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Hujić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Hadžići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Agriculture services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D</w:t>
            </w:r>
            <w:r w:rsidRPr="00E377AF">
              <w:t>isabled worker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30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KS030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Mahir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Šarić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Hadžići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Greenhouse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D</w:t>
            </w:r>
            <w:r w:rsidRPr="00E377AF">
              <w:t>isabled worker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31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KS031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Udruženje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invalida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rada</w:t>
            </w:r>
            <w:proofErr w:type="spellEnd"/>
            <w:r w:rsidRPr="00130444">
              <w:t xml:space="preserve"> KS</w:t>
            </w:r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Unclear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Disabled people organization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32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KS032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Safet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Šehić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Hadžići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Vegetable production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Sclerosis Multiplex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33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KS033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Temima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Škrbić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Centar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S</w:t>
            </w:r>
            <w:r w:rsidRPr="004D305E">
              <w:t>ewing services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Blind person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34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KS034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r w:rsidRPr="00130444">
              <w:t xml:space="preserve">Salem </w:t>
            </w:r>
            <w:proofErr w:type="spellStart"/>
            <w:r w:rsidRPr="00130444">
              <w:t>Perla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Centar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M</w:t>
            </w:r>
            <w:r w:rsidRPr="004D305E">
              <w:t>assage services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Blind person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35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KS035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Zijad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Bajić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Ilidža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S</w:t>
            </w:r>
            <w:r w:rsidRPr="004D305E">
              <w:t>ewing services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Blind person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36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KS036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Amela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Rotgiser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592F87">
            <w:r>
              <w:t>Manufacturing of Gypsum products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 w:rsidP="004D305E">
            <w:r>
              <w:t>Sclerosis Multiplex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37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KS037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Amra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Kapo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Ilidža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C</w:t>
            </w:r>
            <w:r w:rsidRPr="004D305E">
              <w:t>atering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 xml:space="preserve">Paralysis </w:t>
            </w:r>
            <w:proofErr w:type="spellStart"/>
            <w:r>
              <w:t>Cerebralis</w:t>
            </w:r>
            <w:proofErr w:type="spellEnd"/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38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KS038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Ilda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Kožar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Ilidža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M</w:t>
            </w:r>
            <w:r w:rsidRPr="004D305E">
              <w:t>assage services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Blind person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39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KS039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Mijaz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Osmanović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Ilidža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L</w:t>
            </w:r>
            <w:r w:rsidRPr="008B4A8E">
              <w:t>ivestock breeding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Sclerosis Multiplex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40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KS040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Sanita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Agović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M</w:t>
            </w:r>
            <w:r w:rsidRPr="004D305E">
              <w:t>assage services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TO BE CONSIDERED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Blind person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41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KS041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r w:rsidRPr="00130444">
              <w:t xml:space="preserve">Selma </w:t>
            </w:r>
            <w:proofErr w:type="spellStart"/>
            <w:r w:rsidRPr="00130444">
              <w:t>Čardaković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L</w:t>
            </w:r>
            <w:r w:rsidRPr="008B4A8E">
              <w:t>ivestock breeding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 xml:space="preserve">Encephalopathy 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42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KS042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Nadira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Kobilica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r w:rsidRPr="00130444">
              <w:t>Novi Grad</w:t>
            </w:r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M</w:t>
            </w:r>
            <w:r w:rsidRPr="004D305E">
              <w:t>assage services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Blind person</w:t>
            </w:r>
          </w:p>
        </w:tc>
      </w:tr>
      <w:tr w:rsidR="006F0996" w:rsidRPr="00130444" w:rsidTr="006F0996">
        <w:trPr>
          <w:trHeight w:val="300"/>
        </w:trPr>
        <w:tc>
          <w:tcPr>
            <w:tcW w:w="567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 w:rsidP="00130444">
            <w:r w:rsidRPr="00130444">
              <w:t>43</w:t>
            </w:r>
          </w:p>
        </w:tc>
        <w:tc>
          <w:tcPr>
            <w:tcW w:w="1240" w:type="dxa"/>
            <w:shd w:val="clear" w:color="auto" w:fill="A6A6A6" w:themeFill="background1" w:themeFillShade="A6"/>
            <w:noWrap/>
            <w:hideMark/>
          </w:tcPr>
          <w:p w:rsidR="006F0996" w:rsidRPr="00130444" w:rsidRDefault="006F0996">
            <w:r w:rsidRPr="00130444">
              <w:t>KS043</w:t>
            </w:r>
          </w:p>
        </w:tc>
        <w:tc>
          <w:tcPr>
            <w:tcW w:w="1843" w:type="dxa"/>
            <w:noWrap/>
            <w:hideMark/>
          </w:tcPr>
          <w:p w:rsidR="006F0996" w:rsidRPr="00130444" w:rsidRDefault="006F0996">
            <w:proofErr w:type="spellStart"/>
            <w:r w:rsidRPr="00130444">
              <w:t>Mevludin</w:t>
            </w:r>
            <w:proofErr w:type="spellEnd"/>
            <w:r w:rsidRPr="00130444">
              <w:t xml:space="preserve"> </w:t>
            </w:r>
            <w:proofErr w:type="spellStart"/>
            <w:r w:rsidRPr="00130444">
              <w:t>Dragunić</w:t>
            </w:r>
            <w:proofErr w:type="spellEnd"/>
          </w:p>
        </w:tc>
        <w:tc>
          <w:tcPr>
            <w:tcW w:w="1840" w:type="dxa"/>
            <w:noWrap/>
            <w:hideMark/>
          </w:tcPr>
          <w:p w:rsidR="006F0996" w:rsidRPr="00130444" w:rsidRDefault="006F0996">
            <w:proofErr w:type="spellStart"/>
            <w:r w:rsidRPr="00130444">
              <w:t>Vogošća</w:t>
            </w:r>
            <w:proofErr w:type="spellEnd"/>
          </w:p>
        </w:tc>
        <w:tc>
          <w:tcPr>
            <w:tcW w:w="2165" w:type="dxa"/>
            <w:noWrap/>
            <w:hideMark/>
          </w:tcPr>
          <w:p w:rsidR="006F0996" w:rsidRPr="00130444" w:rsidRDefault="006F0996">
            <w:r>
              <w:t>M</w:t>
            </w:r>
            <w:r w:rsidRPr="004D305E">
              <w:t>assage services</w:t>
            </w:r>
          </w:p>
        </w:tc>
        <w:tc>
          <w:tcPr>
            <w:tcW w:w="1843" w:type="dxa"/>
            <w:noWrap/>
            <w:hideMark/>
          </w:tcPr>
          <w:p w:rsidR="006F0996" w:rsidRPr="00296213" w:rsidRDefault="006F099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6" w:rsidRPr="00130444" w:rsidRDefault="006F0996">
            <w:r>
              <w:t>Blind person</w:t>
            </w:r>
          </w:p>
        </w:tc>
      </w:tr>
    </w:tbl>
    <w:p w:rsidR="004E6E5A" w:rsidRPr="004E6E5A" w:rsidRDefault="004E6E5A">
      <w:pPr>
        <w:rPr>
          <w:lang w:val="bs-Latn-BA"/>
        </w:rPr>
      </w:pPr>
    </w:p>
    <w:sectPr w:rsidR="004E6E5A" w:rsidRPr="004E6E5A" w:rsidSect="00130444">
      <w:headerReference w:type="default" r:id="rId6"/>
      <w:footerReference w:type="default" r:id="rId7"/>
      <w:pgSz w:w="12240" w:h="15840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33" w:rsidRDefault="00115F33" w:rsidP="001560D9">
      <w:pPr>
        <w:spacing w:after="0" w:line="240" w:lineRule="auto"/>
      </w:pPr>
      <w:r>
        <w:separator/>
      </w:r>
    </w:p>
  </w:endnote>
  <w:endnote w:type="continuationSeparator" w:id="1">
    <w:p w:rsidR="00115F33" w:rsidRDefault="00115F33" w:rsidP="0015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4" w:rsidRDefault="00130444" w:rsidP="00130444">
    <w:pPr>
      <w:pStyle w:val="Footer"/>
      <w:jc w:val="center"/>
      <w:rPr>
        <w:b/>
        <w:bCs/>
        <w:sz w:val="30"/>
      </w:rPr>
    </w:pPr>
    <w:r w:rsidRPr="00130444">
      <w:rPr>
        <w:b/>
        <w:bCs/>
        <w:sz w:val="30"/>
      </w:rPr>
      <w:t>AKTIVNOSTI STVARANJA PRIHODA ZA OSOBE SA INVALIDITETOM U KANTONU SARAJEVO</w:t>
    </w:r>
  </w:p>
  <w:p w:rsidR="00130444" w:rsidRPr="00130444" w:rsidRDefault="00130444" w:rsidP="00130444">
    <w:pPr>
      <w:pStyle w:val="Footer"/>
      <w:spacing w:after="240"/>
      <w:jc w:val="center"/>
      <w:rPr>
        <w:b/>
        <w:bCs/>
        <w:sz w:val="30"/>
      </w:rPr>
    </w:pPr>
    <w:r>
      <w:rPr>
        <w:b/>
        <w:bCs/>
        <w:sz w:val="30"/>
      </w:rPr>
      <w:t>______________________________________________________________</w:t>
    </w:r>
  </w:p>
  <w:p w:rsidR="00130444" w:rsidRDefault="00130444" w:rsidP="00130444">
    <w:pPr>
      <w:pStyle w:val="Footer"/>
      <w:jc w:val="center"/>
    </w:pPr>
    <w:r w:rsidRPr="00D34E9D">
      <w:rPr>
        <w:b/>
        <w:bCs/>
        <w:sz w:val="30"/>
      </w:rPr>
      <w:t>INCOME GENERATING ACTIVITIES FOR DISABLED PEOPLE IN CANTON SARAJEVO</w:t>
    </w:r>
  </w:p>
  <w:p w:rsidR="00B42F9A" w:rsidRDefault="00B42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33" w:rsidRDefault="00115F33" w:rsidP="001560D9">
      <w:pPr>
        <w:spacing w:after="0" w:line="240" w:lineRule="auto"/>
      </w:pPr>
      <w:r>
        <w:separator/>
      </w:r>
    </w:p>
  </w:footnote>
  <w:footnote w:type="continuationSeparator" w:id="1">
    <w:p w:rsidR="00115F33" w:rsidRDefault="00115F33" w:rsidP="0015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D9" w:rsidRDefault="00DF0FEA">
    <w:pPr>
      <w:pStyle w:val="Header"/>
    </w:pPr>
    <w:r w:rsidRPr="00DF0FEA">
      <w:rPr>
        <w:b/>
      </w:rPr>
      <w:t>FUNDED BY</w:t>
    </w:r>
    <w:r>
      <w:t xml:space="preserve"> </w:t>
    </w:r>
    <w:r w:rsidR="001560D9">
      <w:rPr>
        <w:noProof/>
      </w:rPr>
      <w:drawing>
        <wp:inline distT="0" distB="0" distL="0" distR="0">
          <wp:extent cx="2017960" cy="523875"/>
          <wp:effectExtent l="19050" t="0" r="1340" b="0"/>
          <wp:docPr id="3" name="Picture 3" descr="\\DATA_SERVER\Volume_1\Help_Office\!2_Projekti\BOS218\Logo_NAK_karit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ATA_SERVER\Volume_1\Help_Office\!2_Projekti\BOS218\Logo_NAK_karitat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9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0D9">
      <w:t xml:space="preserve">                      </w:t>
    </w:r>
    <w:r>
      <w:t xml:space="preserve"> </w:t>
    </w:r>
    <w:r w:rsidR="001560D9">
      <w:t xml:space="preserve"> </w:t>
    </w:r>
    <w:r>
      <w:t xml:space="preserve">            </w:t>
    </w:r>
    <w:r w:rsidR="001560D9">
      <w:t xml:space="preserve">  </w:t>
    </w:r>
    <w:r w:rsidRPr="00DF0FEA">
      <w:rPr>
        <w:b/>
      </w:rPr>
      <w:t>IMPLEMENTED BY</w:t>
    </w:r>
    <w:r>
      <w:rPr>
        <w:noProof/>
      </w:rPr>
      <w:t xml:space="preserve"> </w:t>
    </w:r>
    <w:r w:rsidR="001560D9" w:rsidRPr="001560D9">
      <w:rPr>
        <w:noProof/>
      </w:rPr>
      <w:drawing>
        <wp:inline distT="0" distB="0" distL="0" distR="0">
          <wp:extent cx="873846" cy="839758"/>
          <wp:effectExtent l="19050" t="0" r="2454" b="0"/>
          <wp:docPr id="11" name="Picture 10" descr="C:\Users\Bekir\Desktop\Help Logo 2004 RGB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ekir\Desktop\Help Logo 2004 RGB7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47" cy="840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0D9">
      <w:rPr>
        <w:noProof/>
      </w:rPr>
      <w:drawing>
        <wp:inline distT="0" distB="0" distL="0" distR="0">
          <wp:extent cx="5943600" cy="5711742"/>
          <wp:effectExtent l="19050" t="0" r="0" b="0"/>
          <wp:docPr id="9" name="Picture 9" descr="C:\Users\Bekir\Desktop\Help Logo 2004 RGB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ekir\Desktop\Help Logo 2004 RGB7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11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0D9">
      <w:rPr>
        <w:noProof/>
      </w:rPr>
      <w:drawing>
        <wp:inline distT="0" distB="0" distL="0" distR="0">
          <wp:extent cx="5943600" cy="5711742"/>
          <wp:effectExtent l="19050" t="0" r="0" b="0"/>
          <wp:docPr id="8" name="Picture 8" descr="C:\Users\Bekir\Desktop\Bekir\Help Logo 2004 RGB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ekir\Desktop\Bekir\Help Logo 2004 RGB7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11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0D9">
      <w:rPr>
        <w:noProof/>
      </w:rPr>
      <w:drawing>
        <wp:inline distT="0" distB="0" distL="0" distR="0">
          <wp:extent cx="5943600" cy="5711568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11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0D9">
      <w:t xml:space="preserve">                                    </w:t>
    </w:r>
    <w:r w:rsidR="001560D9">
      <w:rPr>
        <w:noProof/>
      </w:rPr>
      <w:drawing>
        <wp:inline distT="0" distB="0" distL="0" distR="0">
          <wp:extent cx="5943600" cy="5711568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11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0D9">
      <w:t xml:space="preserve">                                </w:t>
    </w:r>
    <w:r w:rsidR="001560D9">
      <w:rPr>
        <w:noProof/>
      </w:rPr>
      <w:drawing>
        <wp:inline distT="0" distB="0" distL="0" distR="0">
          <wp:extent cx="5943600" cy="5711568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11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0D9">
      <w:rPr>
        <w:noProof/>
      </w:rPr>
      <w:drawing>
        <wp:inline distT="0" distB="0" distL="0" distR="0">
          <wp:extent cx="5943600" cy="5711568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11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560D9"/>
    <w:rsid w:val="00115F33"/>
    <w:rsid w:val="00130444"/>
    <w:rsid w:val="001560D9"/>
    <w:rsid w:val="00274AA6"/>
    <w:rsid w:val="00296213"/>
    <w:rsid w:val="00327CE4"/>
    <w:rsid w:val="004B6A01"/>
    <w:rsid w:val="004D305E"/>
    <w:rsid w:val="004E6E5A"/>
    <w:rsid w:val="00592F87"/>
    <w:rsid w:val="005D051A"/>
    <w:rsid w:val="006F0996"/>
    <w:rsid w:val="008B4A8E"/>
    <w:rsid w:val="009A5050"/>
    <w:rsid w:val="00B42F9A"/>
    <w:rsid w:val="00DB3E67"/>
    <w:rsid w:val="00DF0FEA"/>
    <w:rsid w:val="00DF1368"/>
    <w:rsid w:val="00E377AF"/>
    <w:rsid w:val="00E536F5"/>
    <w:rsid w:val="00E5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0D9"/>
  </w:style>
  <w:style w:type="paragraph" w:styleId="Footer">
    <w:name w:val="footer"/>
    <w:basedOn w:val="Normal"/>
    <w:link w:val="FooterChar"/>
    <w:uiPriority w:val="99"/>
    <w:unhideWhenUsed/>
    <w:rsid w:val="0015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D9"/>
  </w:style>
  <w:style w:type="table" w:styleId="TableGrid">
    <w:name w:val="Table Grid"/>
    <w:basedOn w:val="TableNormal"/>
    <w:uiPriority w:val="59"/>
    <w:rsid w:val="0013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</dc:creator>
  <cp:lastModifiedBy>Bekir</cp:lastModifiedBy>
  <cp:revision>2</cp:revision>
  <dcterms:created xsi:type="dcterms:W3CDTF">2015-04-20T15:25:00Z</dcterms:created>
  <dcterms:modified xsi:type="dcterms:W3CDTF">2015-04-20T15:25:00Z</dcterms:modified>
</cp:coreProperties>
</file>